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CB0A4" w14:textId="77777777" w:rsidR="00191D01" w:rsidRDefault="00191D01" w:rsidP="00191D01">
      <w:pPr>
        <w:spacing w:after="0"/>
        <w:ind w:left="4956"/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Załącznik nr 1</w:t>
      </w:r>
    </w:p>
    <w:p w14:paraId="3651747F" w14:textId="77777777" w:rsidR="00191D01" w:rsidRDefault="00191D01" w:rsidP="00191D01">
      <w:pPr>
        <w:spacing w:after="0"/>
        <w:ind w:left="4956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 Zarządzenia nr 3 /2026</w:t>
      </w:r>
    </w:p>
    <w:p w14:paraId="6DEEFBB5" w14:textId="77777777" w:rsidR="00191D01" w:rsidRPr="008E0FC3" w:rsidRDefault="00191D01" w:rsidP="00191D01">
      <w:pPr>
        <w:spacing w:after="0"/>
        <w:ind w:left="4956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Dyrektora Zespołu Szkolno-Przedszkolnego                            w Harmężach</w:t>
      </w:r>
    </w:p>
    <w:p w14:paraId="043B4B37" w14:textId="77777777" w:rsidR="00191D01" w:rsidRDefault="00191D01" w:rsidP="00191D01">
      <w:pPr>
        <w:pStyle w:val="Nagwek2"/>
        <w:spacing w:before="0" w:after="0"/>
        <w:jc w:val="center"/>
        <w:rPr>
          <w:rFonts w:ascii="Calibri" w:eastAsia="Aptos" w:hAnsi="Calibri" w:cs="Calibri"/>
          <w:b/>
          <w:bCs/>
          <w:color w:val="000000"/>
          <w:sz w:val="36"/>
          <w:szCs w:val="36"/>
        </w:rPr>
      </w:pPr>
    </w:p>
    <w:p w14:paraId="71C12537" w14:textId="77777777" w:rsidR="00191D01" w:rsidRDefault="00191D01" w:rsidP="00191D01">
      <w:pPr>
        <w:pStyle w:val="Nagwek2"/>
        <w:spacing w:before="0" w:after="0"/>
        <w:jc w:val="center"/>
        <w:rPr>
          <w:rFonts w:ascii="Calibri" w:eastAsia="Aptos" w:hAnsi="Calibri" w:cs="Calibri"/>
          <w:b/>
          <w:bCs/>
          <w:color w:val="000000"/>
          <w:sz w:val="36"/>
          <w:szCs w:val="36"/>
        </w:rPr>
      </w:pPr>
      <w:r>
        <w:rPr>
          <w:rFonts w:ascii="Calibri" w:eastAsia="Aptos" w:hAnsi="Calibri" w:cs="Calibri"/>
          <w:b/>
          <w:bCs/>
          <w:color w:val="000000"/>
          <w:sz w:val="36"/>
          <w:szCs w:val="36"/>
        </w:rPr>
        <w:t>PROCEDURA</w:t>
      </w:r>
    </w:p>
    <w:p w14:paraId="19BD9D94" w14:textId="77777777" w:rsidR="00191D01" w:rsidRDefault="00191D01" w:rsidP="00191D01">
      <w:pPr>
        <w:pStyle w:val="Nagwek2"/>
        <w:spacing w:before="0" w:after="0"/>
        <w:jc w:val="center"/>
        <w:rPr>
          <w:rFonts w:hint="eastAsia"/>
        </w:rPr>
      </w:pPr>
      <w:r>
        <w:rPr>
          <w:rFonts w:ascii="Calibri" w:eastAsia="Aptos" w:hAnsi="Calibri" w:cs="Calibri"/>
          <w:b/>
          <w:bCs/>
          <w:color w:val="000000"/>
          <w:sz w:val="36"/>
          <w:szCs w:val="36"/>
        </w:rPr>
        <w:t>PRZYJMOWANIA I ROZPATRYWANIA SKARG I WNIOSKÓW</w:t>
      </w:r>
    </w:p>
    <w:p w14:paraId="1A52EE24" w14:textId="77777777" w:rsidR="00191D01" w:rsidRDefault="00191D01" w:rsidP="00191D01">
      <w:pPr>
        <w:spacing w:after="240"/>
        <w:jc w:val="center"/>
      </w:pPr>
      <w:r>
        <w:rPr>
          <w:rFonts w:ascii="Calibri" w:hAnsi="Calibri" w:cs="Calibri"/>
          <w:b/>
          <w:bCs/>
          <w:color w:val="000000"/>
        </w:rPr>
        <w:t>w Zespole Szkolno-Przedszkolnym w Harmężach</w:t>
      </w:r>
    </w:p>
    <w:p w14:paraId="7A869778" w14:textId="77777777" w:rsidR="00191D01" w:rsidRDefault="00191D01" w:rsidP="00191D01">
      <w:pPr>
        <w:spacing w:before="240" w:after="240"/>
      </w:pPr>
      <w:r>
        <w:rPr>
          <w:rFonts w:ascii="Calibri" w:hAnsi="Calibri" w:cs="Calibri"/>
          <w:b/>
          <w:bCs/>
          <w:color w:val="000000"/>
        </w:rPr>
        <w:t>Podstawa prawna:</w:t>
      </w:r>
    </w:p>
    <w:p w14:paraId="186DBFDF" w14:textId="77777777" w:rsidR="00191D01" w:rsidRDefault="00191D01" w:rsidP="00191D01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Ustawa z dnia 14 czerwca 1960 roku Kodeks Postępowania Administracyjnego (t.j. Dz.U. 2024 poz. 572).</w:t>
      </w:r>
    </w:p>
    <w:p w14:paraId="4566896E" w14:textId="77777777" w:rsidR="00191D01" w:rsidRDefault="00191D01" w:rsidP="00191D01">
      <w:pPr>
        <w:pStyle w:val="Akapitzlist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Rozporządzenie Rady Ministrów z dnia 8 stycznia 2002 r. w sprawie organizacji przyjmowania i rozpatrywania skarg i wniosków (Dz.U. z 2002 r., Nr 5, poz. 46).</w:t>
      </w:r>
    </w:p>
    <w:p w14:paraId="09B31C61" w14:textId="77777777" w:rsidR="00191D01" w:rsidRDefault="00191D01" w:rsidP="00191D01">
      <w:pPr>
        <w:rPr>
          <w:rFonts w:ascii="Calibri" w:hAnsi="Calibri" w:cs="Calibri"/>
        </w:rPr>
      </w:pPr>
    </w:p>
    <w:p w14:paraId="3754596E" w14:textId="77777777" w:rsidR="00191D01" w:rsidRDefault="00191D01" w:rsidP="00191D01">
      <w:pPr>
        <w:pStyle w:val="Nagwek3"/>
        <w:spacing w:before="0" w:after="0"/>
        <w:jc w:val="center"/>
        <w:rPr>
          <w:rFonts w:ascii="Calibri" w:eastAsia="Aptos" w:hAnsi="Calibri" w:cs="Calibri"/>
          <w:b/>
          <w:bCs/>
          <w:color w:val="000000"/>
        </w:rPr>
      </w:pPr>
      <w:r>
        <w:rPr>
          <w:rFonts w:ascii="Calibri" w:eastAsia="Aptos" w:hAnsi="Calibri" w:cs="Calibri"/>
          <w:b/>
          <w:bCs/>
          <w:color w:val="000000"/>
        </w:rPr>
        <w:t>ROZDZIAŁ I</w:t>
      </w:r>
    </w:p>
    <w:p w14:paraId="39F7A089" w14:textId="77777777" w:rsidR="00191D01" w:rsidRDefault="00191D01" w:rsidP="00191D01">
      <w:pPr>
        <w:pStyle w:val="Nagwek3"/>
        <w:spacing w:before="0" w:after="0"/>
        <w:jc w:val="center"/>
        <w:rPr>
          <w:rFonts w:hint="eastAsia"/>
        </w:rPr>
      </w:pPr>
      <w:r>
        <w:rPr>
          <w:rFonts w:ascii="Calibri" w:eastAsia="Aptos" w:hAnsi="Calibri" w:cs="Calibri"/>
          <w:b/>
          <w:bCs/>
          <w:color w:val="000000"/>
        </w:rPr>
        <w:t>SPRAWY OGÓLNE</w:t>
      </w:r>
    </w:p>
    <w:p w14:paraId="6BD67DDC" w14:textId="77777777" w:rsidR="00191D01" w:rsidRDefault="00191D01" w:rsidP="00191D01">
      <w:pPr>
        <w:spacing w:after="0"/>
        <w:jc w:val="center"/>
      </w:pPr>
      <w:r>
        <w:rPr>
          <w:rFonts w:ascii="Calibri" w:hAnsi="Calibri" w:cs="Calibri"/>
          <w:b/>
          <w:bCs/>
          <w:color w:val="000000"/>
        </w:rPr>
        <w:t>§ 1</w:t>
      </w:r>
    </w:p>
    <w:p w14:paraId="1EA755D0" w14:textId="77777777" w:rsidR="00191D01" w:rsidRDefault="00191D01" w:rsidP="00191D01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Konstytucja RP gwarantuje każdemu prawo składania skarg i wniosków dotyczących działalności gminnych jednostek organizacyjnych.</w:t>
      </w:r>
    </w:p>
    <w:p w14:paraId="1493CDD4" w14:textId="77777777" w:rsidR="00191D01" w:rsidRDefault="00191D01" w:rsidP="00191D01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Skargi i wnioski można składać w interesie publicznym, własnym lub innej osoby za jej zgodą.</w:t>
      </w:r>
    </w:p>
    <w:p w14:paraId="054BF983" w14:textId="77777777" w:rsidR="00191D01" w:rsidRDefault="00191D01" w:rsidP="00191D01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Formy składania: pisemnie, ustnie do protokołu (Załącznik nr 1), drogą elektroniczną.</w:t>
      </w:r>
    </w:p>
    <w:p w14:paraId="4EAFD29B" w14:textId="77777777" w:rsidR="00191D01" w:rsidRDefault="00191D01" w:rsidP="00191D01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Przyjmujący skargi lub wnioski zobowiązani są potwierdzić złożenie skargi lub wniosku, jeżeli zażąda tego osoba wnosząca skargę lub wniosek.</w:t>
      </w:r>
    </w:p>
    <w:p w14:paraId="4A2F711B" w14:textId="77777777" w:rsidR="00191D01" w:rsidRDefault="00191D01" w:rsidP="00191D01">
      <w:pPr>
        <w:pStyle w:val="Akapitzlist"/>
        <w:numPr>
          <w:ilvl w:val="0"/>
          <w:numId w:val="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Nikt nie może być narażony na uszczerbek z powodu złożenia skargi/wniosku działając w granicach prawa.</w:t>
      </w:r>
    </w:p>
    <w:p w14:paraId="1912E8C3" w14:textId="77777777" w:rsidR="00191D01" w:rsidRDefault="00191D01" w:rsidP="00191D01">
      <w:pPr>
        <w:spacing w:after="0"/>
        <w:jc w:val="center"/>
      </w:pPr>
      <w:r>
        <w:rPr>
          <w:rFonts w:ascii="Calibri" w:hAnsi="Calibri" w:cs="Calibri"/>
          <w:b/>
          <w:bCs/>
          <w:color w:val="000000"/>
        </w:rPr>
        <w:t>§ 2</w:t>
      </w:r>
    </w:p>
    <w:p w14:paraId="05782D0D" w14:textId="77777777" w:rsidR="00191D01" w:rsidRDefault="00191D01" w:rsidP="00191D01">
      <w:pPr>
        <w:spacing w:after="240"/>
        <w:jc w:val="both"/>
      </w:pPr>
      <w:r>
        <w:rPr>
          <w:rFonts w:ascii="Calibri" w:hAnsi="Calibri" w:cs="Calibri"/>
          <w:color w:val="000000"/>
        </w:rPr>
        <w:t>Rodzice zgłaszają uwagi na temat funkcjonowania szkoły z zachowaniem drogi służbowej: nauczyciel – dyrektor – organ prowadzący – organ nadzorujący.</w:t>
      </w:r>
    </w:p>
    <w:p w14:paraId="6E6505A4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3</w:t>
      </w:r>
    </w:p>
    <w:p w14:paraId="34964E14" w14:textId="77777777" w:rsidR="00191D01" w:rsidRDefault="00191D01" w:rsidP="00191D0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ZSP w Harmężach prowadzi Rejestr skarg i wniosków.</w:t>
      </w:r>
    </w:p>
    <w:p w14:paraId="053E2585" w14:textId="77777777" w:rsidR="00191D01" w:rsidRDefault="00191D01" w:rsidP="00191D0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rejestru wpisuje się każdą otrzymaną skargę lub wniosek.</w:t>
      </w:r>
    </w:p>
    <w:p w14:paraId="3C320109" w14:textId="77777777" w:rsidR="00191D01" w:rsidRDefault="00191D01" w:rsidP="00191D0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Każda skarga/wniosek powinna zawierać imię, nazwisko (nazwę) oraz adres wnoszącego.</w:t>
      </w:r>
    </w:p>
    <w:p w14:paraId="655E8611" w14:textId="77777777" w:rsidR="00191D01" w:rsidRDefault="00191D01" w:rsidP="00191D0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każdą otrzymaną skargę lub wniosek dyrektor Zespołu udziela pisemnej odpowiedzi, z tego względu każda skarga lub wniosek powinny zawierać dane umożliwiające udzielenie odpowiedzi, tj. imię i nazwisko/nazwę, adres do korespondencji wnoszącego skargę lub wniosek.</w:t>
      </w:r>
    </w:p>
    <w:p w14:paraId="764A252C" w14:textId="77777777" w:rsidR="00191D01" w:rsidRDefault="00191D01" w:rsidP="00191D01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Anonimy są rejestrowane i rozpatrywane, ale pozostają bez pisemnej odpowiedzi.</w:t>
      </w:r>
    </w:p>
    <w:p w14:paraId="1580F183" w14:textId="77777777" w:rsidR="00191D01" w:rsidRDefault="00191D01" w:rsidP="00191D01">
      <w:pPr>
        <w:rPr>
          <w:rFonts w:ascii="Calibri" w:hAnsi="Calibri" w:cs="Calibri"/>
        </w:rPr>
      </w:pPr>
    </w:p>
    <w:p w14:paraId="0EBDF10E" w14:textId="77777777" w:rsidR="00191D01" w:rsidRDefault="00191D01" w:rsidP="00191D01">
      <w:pPr>
        <w:pStyle w:val="Nagwek3"/>
        <w:spacing w:before="0" w:after="0"/>
        <w:jc w:val="center"/>
        <w:rPr>
          <w:rFonts w:ascii="Calibri" w:eastAsia="Aptos" w:hAnsi="Calibri" w:cs="Calibri"/>
          <w:b/>
          <w:bCs/>
          <w:color w:val="000000"/>
        </w:rPr>
      </w:pPr>
      <w:r>
        <w:rPr>
          <w:rFonts w:ascii="Calibri" w:eastAsia="Aptos" w:hAnsi="Calibri" w:cs="Calibri"/>
          <w:b/>
          <w:bCs/>
          <w:color w:val="000000"/>
        </w:rPr>
        <w:t>ROZDZIAŁ II</w:t>
      </w:r>
    </w:p>
    <w:p w14:paraId="27D55DFC" w14:textId="77777777" w:rsidR="00191D01" w:rsidRDefault="00191D01" w:rsidP="00191D01">
      <w:pPr>
        <w:pStyle w:val="Nagwek3"/>
        <w:spacing w:before="0" w:after="0"/>
        <w:jc w:val="center"/>
        <w:rPr>
          <w:rFonts w:hint="eastAsia"/>
        </w:rPr>
      </w:pPr>
      <w:r>
        <w:rPr>
          <w:rFonts w:ascii="Calibri" w:eastAsia="Aptos" w:hAnsi="Calibri" w:cs="Calibri"/>
          <w:b/>
          <w:bCs/>
          <w:color w:val="000000"/>
        </w:rPr>
        <w:t>PRZEDMIOT I TERMINY</w:t>
      </w:r>
    </w:p>
    <w:p w14:paraId="3F83535B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4</w:t>
      </w:r>
    </w:p>
    <w:p w14:paraId="2C21967D" w14:textId="77777777" w:rsidR="00191D01" w:rsidRDefault="00191D01" w:rsidP="00191D01">
      <w:pPr>
        <w:spacing w:after="240"/>
        <w:jc w:val="both"/>
      </w:pPr>
      <w:r>
        <w:rPr>
          <w:rFonts w:ascii="Calibri" w:hAnsi="Calibri" w:cs="Calibri"/>
          <w:color w:val="000000"/>
        </w:rPr>
        <w:t>Skargi i wnioski rozpatruje Dyrektor Zespołu Szkolno-Przedszkolnego w Harmężach.</w:t>
      </w:r>
    </w:p>
    <w:p w14:paraId="1F96F761" w14:textId="77777777" w:rsidR="00191D01" w:rsidRDefault="00191D01" w:rsidP="00191D01">
      <w:pPr>
        <w:spacing w:before="240"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§ 5</w:t>
      </w:r>
    </w:p>
    <w:p w14:paraId="7D9D0007" w14:textId="77777777" w:rsidR="00191D01" w:rsidRDefault="00191D01" w:rsidP="00191D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Przedmiotem skargi może być:</w:t>
      </w:r>
    </w:p>
    <w:p w14:paraId="0B170ACD" w14:textId="77777777" w:rsidR="00191D01" w:rsidRDefault="00191D01" w:rsidP="00191D0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zaniedbanie lub nienależyte wykonanie zadań przez pracowników pedagogicznych.</w:t>
      </w:r>
    </w:p>
    <w:p w14:paraId="0E061080" w14:textId="77777777" w:rsidR="00191D01" w:rsidRDefault="00191D01" w:rsidP="00191D0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administracji i obsługi,</w:t>
      </w:r>
    </w:p>
    <w:p w14:paraId="19B3B08E" w14:textId="77777777" w:rsidR="00191D01" w:rsidRDefault="00191D01" w:rsidP="00191D0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naruszenie praworządności lub interesów skarżących.</w:t>
      </w:r>
    </w:p>
    <w:p w14:paraId="1D88F7F4" w14:textId="77777777" w:rsidR="00191D01" w:rsidRDefault="00191D01" w:rsidP="00191D0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przewlekłe lub biurokratyczne załatwianie spraw.</w:t>
      </w:r>
    </w:p>
    <w:p w14:paraId="2A9D003E" w14:textId="77777777" w:rsidR="00191D01" w:rsidRDefault="00191D01" w:rsidP="00191D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Przedmiotem wniosku mogą być sprawy, które dotyczą:</w:t>
      </w:r>
    </w:p>
    <w:p w14:paraId="641F11A1" w14:textId="77777777" w:rsidR="00191D01" w:rsidRDefault="00191D01" w:rsidP="00191D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usprawnienia i ulepszenia organizacji pracy Zespołu.</w:t>
      </w:r>
    </w:p>
    <w:p w14:paraId="16F435CB" w14:textId="77777777" w:rsidR="00191D01" w:rsidRDefault="00191D01" w:rsidP="00191D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wzmocnienia praworządności.</w:t>
      </w:r>
    </w:p>
    <w:p w14:paraId="31C05A3B" w14:textId="77777777" w:rsidR="00191D01" w:rsidRDefault="00191D01" w:rsidP="00191D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zapobiegania nadużyciom.</w:t>
      </w:r>
    </w:p>
    <w:p w14:paraId="3B5246BA" w14:textId="77777777" w:rsidR="00191D01" w:rsidRDefault="00191D01" w:rsidP="00191D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ochrony własności.</w:t>
      </w:r>
    </w:p>
    <w:p w14:paraId="5E701760" w14:textId="77777777" w:rsidR="00191D01" w:rsidRDefault="00191D01" w:rsidP="00191D01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polepszenia i zaspokajania potrzeb uczniów, rodziców i pracowników Zespołu.</w:t>
      </w:r>
    </w:p>
    <w:p w14:paraId="0D3D947F" w14:textId="77777777" w:rsidR="00191D01" w:rsidRDefault="00191D01" w:rsidP="00191D0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 tym, czy pismo jest skargą, czy wnioskiem, decyduje treść pisma, a nie jego forma zewnętrzna.</w:t>
      </w:r>
    </w:p>
    <w:p w14:paraId="0E767EB7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6</w:t>
      </w:r>
    </w:p>
    <w:p w14:paraId="72E7FD42" w14:textId="77777777" w:rsidR="00191D01" w:rsidRDefault="00191D01" w:rsidP="00191D01">
      <w:pPr>
        <w:pStyle w:val="Akapitzlist"/>
        <w:numPr>
          <w:ilvl w:val="0"/>
          <w:numId w:val="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dyrektor Zespołu, który otrzymał skargę, nie jest właściwym organem do jej rozpatrzenia, zobowiązany jest niezwłocznie, nie później jednak niż w terminie 7 dni przekazać ją właściwemu organowi, zawiadamiając o tym równocześnie skarżącego albo wskazać mu właściwy organ.</w:t>
      </w:r>
    </w:p>
    <w:p w14:paraId="48EBB175" w14:textId="77777777" w:rsidR="00191D01" w:rsidRDefault="00191D01" w:rsidP="00191D01">
      <w:pPr>
        <w:pStyle w:val="Akapitzlist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Dyrektor Zespołu powinien załatwić skargę lub wniosek bez zbędnej zwłoki, nie później jednak niż - Terminy załatwienia sprawy:</w:t>
      </w:r>
    </w:p>
    <w:p w14:paraId="15039F50" w14:textId="77777777" w:rsidR="00191D01" w:rsidRDefault="00191D01" w:rsidP="00191D01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 14 dni: skarga od posła, senatora lub radnego.</w:t>
      </w:r>
    </w:p>
    <w:p w14:paraId="47037051" w14:textId="77777777" w:rsidR="00191D01" w:rsidRDefault="00191D01" w:rsidP="00191D01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 1 miesiąca: sprawy wymagające postępowania wyjaśniającego.</w:t>
      </w:r>
    </w:p>
    <w:p w14:paraId="69F8AC5D" w14:textId="77777777" w:rsidR="00191D01" w:rsidRDefault="00191D01" w:rsidP="00191D01">
      <w:pPr>
        <w:pStyle w:val="Akapitzlist"/>
        <w:numPr>
          <w:ilvl w:val="0"/>
          <w:numId w:val="8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Do 2 miesięcy: sprawy szczególnie skomplikowane.</w:t>
      </w:r>
    </w:p>
    <w:p w14:paraId="03F95CEE" w14:textId="77777777" w:rsidR="00191D01" w:rsidRDefault="00191D01" w:rsidP="00191D01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vanish/>
        </w:rPr>
      </w:pPr>
    </w:p>
    <w:p w14:paraId="106ED494" w14:textId="77777777" w:rsidR="00191D01" w:rsidRDefault="00191D01" w:rsidP="00191D01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vanish/>
        </w:rPr>
      </w:pPr>
    </w:p>
    <w:p w14:paraId="06DDFB80" w14:textId="77777777" w:rsidR="00191D01" w:rsidRDefault="00191D01" w:rsidP="00191D01">
      <w:pPr>
        <w:pStyle w:val="Akapitzlist"/>
        <w:numPr>
          <w:ilvl w:val="0"/>
          <w:numId w:val="9"/>
        </w:numPr>
        <w:spacing w:after="0"/>
        <w:rPr>
          <w:rFonts w:ascii="Calibri" w:hAnsi="Calibri" w:cs="Calibri"/>
          <w:vanish/>
        </w:rPr>
      </w:pPr>
    </w:p>
    <w:p w14:paraId="0D0606CA" w14:textId="77777777" w:rsidR="00191D01" w:rsidRDefault="00191D01" w:rsidP="00191D01">
      <w:pPr>
        <w:pStyle w:val="Akapitzlist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O sposobie rozpatrzenia skargi/wniosku zawiadamia się skarżącego lub wnioskującego (Załącznik nr 2).</w:t>
      </w:r>
    </w:p>
    <w:p w14:paraId="3B3F2A15" w14:textId="77777777" w:rsidR="00191D01" w:rsidRDefault="00191D01" w:rsidP="00191D01">
      <w:pPr>
        <w:pStyle w:val="Akapitzlist"/>
        <w:numPr>
          <w:ilvl w:val="0"/>
          <w:numId w:val="7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 razie niezałatwienia skargi lub nierozpatrzenia wniosku w terminie określonym w ust.1 stosuje się odpowiednio:</w:t>
      </w:r>
    </w:p>
    <w:p w14:paraId="013E3209" w14:textId="77777777" w:rsidR="00191D01" w:rsidRDefault="00191D01" w:rsidP="00191D01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Zespołu zobowiązany jest zawiadomić wnoszącego skargę/wniosek, podając przyczynę zwłoki i wskazując nowy termin załatwienia sprawy; ten sam obowiązek ciąży na dyrektorze w przypadku zwłoki w załatwieniu sprawy z przyczyn niezależnych od dyrektora (Załącznik nr 3).</w:t>
      </w:r>
    </w:p>
    <w:p w14:paraId="4A1244E8" w14:textId="77777777" w:rsidR="00191D01" w:rsidRDefault="00191D01" w:rsidP="00191D01">
      <w:pPr>
        <w:pStyle w:val="Akapitzlist"/>
        <w:numPr>
          <w:ilvl w:val="0"/>
          <w:numId w:val="10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niezałatwienie skargi lub wniosku w terminie określonym w ust. 1 lub ustalonym w myśl ust. 3 pkt 1, wnoszącemu skargę lub wniosek przysługuje prawo złożenia </w:t>
      </w:r>
      <w:r>
        <w:rPr>
          <w:rFonts w:ascii="Calibri" w:hAnsi="Calibri" w:cs="Calibri"/>
        </w:rPr>
        <w:lastRenderedPageBreak/>
        <w:t>zażalenia do organu prowadzącego lub do organu sprawującego nadzór pedagogiczny.</w:t>
      </w:r>
    </w:p>
    <w:p w14:paraId="39EA569E" w14:textId="77777777" w:rsidR="00191D01" w:rsidRDefault="00191D01" w:rsidP="00191D01">
      <w:pPr>
        <w:suppressAutoHyphens w:val="0"/>
        <w:autoSpaceDE w:val="0"/>
        <w:spacing w:line="240" w:lineRule="auto"/>
        <w:jc w:val="center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7</w:t>
      </w:r>
    </w:p>
    <w:p w14:paraId="6E09C4A3" w14:textId="77777777" w:rsidR="00191D01" w:rsidRDefault="00191D01" w:rsidP="00191D01">
      <w:pPr>
        <w:suppressAutoHyphens w:val="0"/>
        <w:autoSpaceDE w:val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Zawiadomienie o sposobie załatwienia skargi zawiera: pieczęć Zespołu, wskazanie w jaki       sposób skarga została załatwiona oraz podpis i pieczęć służbową osoby upoważnionej do        załatwienia skargi. Zawiadomienie o odmownym załatwieniu skargi powinno zawierać          uzasadnienie faktyczne i prawne oraz pouczenie o treści art. 239 KPA.</w:t>
      </w:r>
    </w:p>
    <w:p w14:paraId="07C987DF" w14:textId="77777777" w:rsidR="00191D01" w:rsidRDefault="00191D01" w:rsidP="00191D01">
      <w:pPr>
        <w:suppressAutoHyphens w:val="0"/>
        <w:autoSpaceDE w:val="0"/>
        <w:jc w:val="center"/>
        <w:textAlignment w:val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8</w:t>
      </w:r>
    </w:p>
    <w:p w14:paraId="596E23CB" w14:textId="77777777" w:rsidR="00191D01" w:rsidRDefault="00191D01" w:rsidP="00191D01">
      <w:pPr>
        <w:suppressAutoHyphens w:val="0"/>
        <w:autoSpaceDE w:val="0"/>
        <w:spacing w:after="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W przypadku, gdy skarga, w wyniku jej rozpatrywania uznana została za bezzasadną i jej       bezzasadność wskazano w odpowiedzi na skargę, a skarżący ponowił skargę bez wskazania nowych okoliczności, dyrektor Zespołu może podtrzymać swoje poprzednie stanowisko               z odpowiednią adnotacją w aktach sprawy – bez zawiadamiania skarżącego.</w:t>
      </w:r>
    </w:p>
    <w:p w14:paraId="715FFBE8" w14:textId="77777777" w:rsidR="00191D01" w:rsidRDefault="00191D01" w:rsidP="00191D01">
      <w:pPr>
        <w:spacing w:after="0"/>
        <w:rPr>
          <w:rFonts w:ascii="Calibri" w:hAnsi="Calibri" w:cs="Calibri"/>
        </w:rPr>
      </w:pPr>
    </w:p>
    <w:p w14:paraId="0A4FF955" w14:textId="77777777" w:rsidR="00191D01" w:rsidRDefault="00191D01" w:rsidP="00191D01">
      <w:pPr>
        <w:rPr>
          <w:rFonts w:ascii="Calibri" w:hAnsi="Calibri" w:cs="Calibri"/>
        </w:rPr>
      </w:pPr>
    </w:p>
    <w:p w14:paraId="391CE3B5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III</w:t>
      </w:r>
    </w:p>
    <w:p w14:paraId="24586894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PRZYJMOWANIE I REJESTRACJA</w:t>
      </w:r>
    </w:p>
    <w:p w14:paraId="6EB0B6BA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9</w:t>
      </w:r>
    </w:p>
    <w:p w14:paraId="0C5EE9EC" w14:textId="77777777" w:rsidR="00191D01" w:rsidRDefault="00191D01" w:rsidP="00191D0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Przyjmowaniem skarg i wniosków zajmują się: Dyrektor oraz Sekretarz Zespołu.</w:t>
      </w:r>
    </w:p>
    <w:p w14:paraId="3040A906" w14:textId="77777777" w:rsidR="00191D01" w:rsidRDefault="00191D01" w:rsidP="00191D0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Przyjmowanie skarg i wniosków odbywa się w godzinach pracy sekretariatu Zespołu, tj. od godz. 7.00 do 15.00.</w:t>
      </w:r>
    </w:p>
    <w:p w14:paraId="3BA11E0D" w14:textId="77777777" w:rsidR="00191D01" w:rsidRDefault="00191D01" w:rsidP="00191D01">
      <w:pPr>
        <w:pStyle w:val="Akapitzlist"/>
        <w:numPr>
          <w:ilvl w:val="0"/>
          <w:numId w:val="1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Informacja o dniach i godzinach przyjęć jest wywieszona na tablicy ogłoszeń w siedzibie Zespołu.</w:t>
      </w:r>
    </w:p>
    <w:p w14:paraId="2F0AAE84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10</w:t>
      </w:r>
    </w:p>
    <w:p w14:paraId="47D5D6F8" w14:textId="77777777" w:rsidR="00191D01" w:rsidRDefault="00191D01" w:rsidP="00191D01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Skargi rejestruje i przechowuje się w sekretariacie Zespołu.</w:t>
      </w:r>
    </w:p>
    <w:p w14:paraId="71A4B9D6" w14:textId="77777777" w:rsidR="00191D01" w:rsidRDefault="00191D01" w:rsidP="00191D01">
      <w:pPr>
        <w:pStyle w:val="Akapitzlist"/>
        <w:numPr>
          <w:ilvl w:val="0"/>
          <w:numId w:val="12"/>
        </w:numPr>
        <w:spacing w:after="0"/>
        <w:jc w:val="both"/>
      </w:pPr>
      <w:r>
        <w:rPr>
          <w:rFonts w:ascii="CIDFont+F2" w:hAnsi="CIDFont+F2" w:cs="CIDFont+F2"/>
        </w:rPr>
        <w:t>Rejestr skarg i wniosków (</w:t>
      </w:r>
      <w:r>
        <w:rPr>
          <w:rFonts w:ascii="CIDFont+F3" w:hAnsi="CIDFont+F3" w:cs="CIDFont+F3"/>
        </w:rPr>
        <w:t>Załącznik nr 5</w:t>
      </w:r>
      <w:r>
        <w:rPr>
          <w:rFonts w:ascii="CIDFont+F2" w:hAnsi="CIDFont+F2" w:cs="CIDFont+F2"/>
        </w:rPr>
        <w:t>) uwzględnia następujące dane:</w:t>
      </w:r>
    </w:p>
    <w:p w14:paraId="577A4D76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Liczba porządkowa.</w:t>
      </w:r>
    </w:p>
    <w:p w14:paraId="09FA987D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Data wpływu skargi.</w:t>
      </w:r>
    </w:p>
    <w:p w14:paraId="6DB8A71C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Data rejestrowania skargi.</w:t>
      </w:r>
    </w:p>
    <w:p w14:paraId="5FEFC3BF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Adres osoby bądź instytucji wnoszącej skargę.</w:t>
      </w:r>
    </w:p>
    <w:p w14:paraId="0C3569DB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Informacja na temat, czego dotyczy skarga.</w:t>
      </w:r>
    </w:p>
    <w:p w14:paraId="782AA682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Termin załatwienia skargi.</w:t>
      </w:r>
    </w:p>
    <w:p w14:paraId="1742D306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Imię i nazwisko osoby odpowiedzialnej za załatwienie skargi.</w:t>
      </w:r>
    </w:p>
    <w:p w14:paraId="79A64227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Data załatwienia.</w:t>
      </w:r>
    </w:p>
    <w:p w14:paraId="7A44BC1D" w14:textId="77777777" w:rsidR="00191D01" w:rsidRDefault="00191D01" w:rsidP="00191D01">
      <w:pPr>
        <w:pStyle w:val="Akapitzlist"/>
        <w:numPr>
          <w:ilvl w:val="0"/>
          <w:numId w:val="13"/>
        </w:numPr>
        <w:suppressAutoHyphens w:val="0"/>
        <w:autoSpaceDE w:val="0"/>
        <w:spacing w:after="0" w:line="240" w:lineRule="auto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Krótka informacja o sposobie załatwienia skargi.</w:t>
      </w:r>
    </w:p>
    <w:p w14:paraId="39F19EBE" w14:textId="77777777" w:rsidR="00191D01" w:rsidRDefault="00191D01" w:rsidP="00191D01">
      <w:pPr>
        <w:pStyle w:val="Akapitzlist"/>
        <w:numPr>
          <w:ilvl w:val="0"/>
          <w:numId w:val="12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 rejestru nie wpisuje się pism skierowanych do wiadomości Zespołu.</w:t>
      </w:r>
    </w:p>
    <w:p w14:paraId="0563C2C2" w14:textId="77777777" w:rsidR="00191D01" w:rsidRDefault="00191D01" w:rsidP="00191D01">
      <w:pPr>
        <w:spacing w:after="0"/>
        <w:jc w:val="both"/>
        <w:rPr>
          <w:rFonts w:ascii="Calibri" w:hAnsi="Calibri" w:cs="Calibri"/>
        </w:rPr>
      </w:pPr>
    </w:p>
    <w:p w14:paraId="5F3336E2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11</w:t>
      </w:r>
    </w:p>
    <w:p w14:paraId="4ACD74F6" w14:textId="77777777" w:rsidR="00191D01" w:rsidRDefault="00191D01" w:rsidP="00191D01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</w:pPr>
      <w:r>
        <w:rPr>
          <w:rFonts w:ascii="Calibri" w:hAnsi="Calibri" w:cs="Calibri"/>
          <w:color w:val="000000"/>
        </w:rPr>
        <w:t xml:space="preserve">Skargi i wnioski mogą być wnoszone pisemnie, za pomocą poczty elektronicznej na adres: </w:t>
      </w:r>
      <w:r w:rsidRPr="00B00D69">
        <w:rPr>
          <w:rFonts w:ascii="Calibri" w:hAnsi="Calibri" w:cs="Calibri"/>
          <w:color w:val="00B0F0"/>
        </w:rPr>
        <w:t xml:space="preserve">zspharmeze@zspharmeze.gminaoswiecim.pl </w:t>
      </w:r>
      <w:r>
        <w:rPr>
          <w:rFonts w:ascii="Calibri" w:hAnsi="Calibri" w:cs="Calibri"/>
          <w:color w:val="000000"/>
        </w:rPr>
        <w:t>lub ustnie.</w:t>
      </w:r>
    </w:p>
    <w:p w14:paraId="470CDAAE" w14:textId="77777777" w:rsidR="00191D01" w:rsidRDefault="00191D01" w:rsidP="00191D01">
      <w:pPr>
        <w:pStyle w:val="Akapitzlist"/>
        <w:numPr>
          <w:ilvl w:val="0"/>
          <w:numId w:val="14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W przypadku zgłoszenia skargi lub wniosku ustnie, przyjmujący skargę sporządza protokół, który podpisuje wnoszący skargę lub wniosek i przyjmujący zgłoszenie (Załącznik nr 1).</w:t>
      </w:r>
    </w:p>
    <w:p w14:paraId="532E32D5" w14:textId="77777777" w:rsidR="00191D01" w:rsidRDefault="00191D01" w:rsidP="00191D01">
      <w:pPr>
        <w:pStyle w:val="Akapitzlist"/>
        <w:spacing w:after="0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</w:p>
    <w:p w14:paraId="2E60E541" w14:textId="77777777" w:rsidR="00191D01" w:rsidRDefault="00191D01" w:rsidP="00191D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IV</w:t>
      </w:r>
    </w:p>
    <w:p w14:paraId="5647BA37" w14:textId="77777777" w:rsidR="00191D01" w:rsidRDefault="00191D01" w:rsidP="00191D01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ROZPATRYWANIE I DOKUMENTACJA</w:t>
      </w:r>
    </w:p>
    <w:p w14:paraId="18BFB463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11</w:t>
      </w:r>
    </w:p>
    <w:p w14:paraId="0D77FCBB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Dyrektor wyznacza pracownika odpowiedzialnego za przeprowadzenie postępowania wyjaśniającego.</w:t>
      </w:r>
    </w:p>
    <w:p w14:paraId="4F273F57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 postępowania sporządza się notatkę służbową (Załącznik nr 4).</w:t>
      </w:r>
    </w:p>
    <w:p w14:paraId="2FB5C94B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Skarga dotycząca konkretnej osoby nie może być rozpatrywana przez tę osobę ani jej bezpośredniego przełożonego.</w:t>
      </w:r>
    </w:p>
    <w:p w14:paraId="6BF8102B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Skargi i wnioski, które nie wymagają zbierania dowodów, informacji lub wyjaśnień, powinny być rozpatrzone i załatwione bez zbędnej zwłoki.</w:t>
      </w:r>
    </w:p>
    <w:p w14:paraId="26913E3B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Skargi i wnioski wymagające uzgodnień, porozumień lub przeprowadzenia postępowania wyjaśniającego powinny być rozpatrzone nie później niż w terminie jednego miesiąca.</w:t>
      </w:r>
    </w:p>
    <w:p w14:paraId="2D0D139C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 w:rsidRPr="005E6D0C">
        <w:rPr>
          <w:rFonts w:ascii="Calibri" w:hAnsi="Calibri" w:cs="Calibri"/>
        </w:rPr>
        <w:t xml:space="preserve">W każdym przypadku niezałatwienia sprawy w terminach, </w:t>
      </w:r>
      <w:r w:rsidRPr="005E6D0C">
        <w:rPr>
          <w:rFonts w:ascii="Calibri" w:hAnsi="Calibri" w:cs="Calibri"/>
          <w:color w:val="000000" w:themeColor="text1"/>
        </w:rPr>
        <w:t xml:space="preserve">o których mowa w </w:t>
      </w:r>
      <w:r w:rsidRPr="005E6D0C">
        <w:rPr>
          <w:rFonts w:ascii="Calibri" w:hAnsi="Calibri" w:cs="Calibri"/>
          <w:bCs/>
          <w:color w:val="000000" w:themeColor="text1"/>
        </w:rPr>
        <w:t>§</w:t>
      </w:r>
      <w:r w:rsidRPr="005E6D0C">
        <w:rPr>
          <w:rFonts w:ascii="Calibri" w:hAnsi="Calibri" w:cs="Calibri"/>
          <w:color w:val="000000" w:themeColor="text1"/>
        </w:rPr>
        <w:t xml:space="preserve"> 6 ust. 2 </w:t>
      </w:r>
      <w:r w:rsidRPr="005E6D0C">
        <w:rPr>
          <w:rFonts w:ascii="Calibri" w:hAnsi="Calibri" w:cs="Calibri"/>
          <w:color w:val="FF0000"/>
        </w:rPr>
        <w:t xml:space="preserve"> </w:t>
      </w:r>
      <w:r w:rsidRPr="005E6D0C">
        <w:rPr>
          <w:rFonts w:ascii="Calibri" w:hAnsi="Calibri" w:cs="Calibri"/>
        </w:rPr>
        <w:t>dyrektor jest zobowiązany powiadomić skarżącego/wnioskującego, podając przyczyny zwłoki i ustalając nowy termin załatwienia sprawy.</w:t>
      </w:r>
    </w:p>
    <w:p w14:paraId="69B607A9" w14:textId="77777777" w:rsidR="00191D01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 w:rsidRPr="005E6D0C">
        <w:rPr>
          <w:rFonts w:ascii="Calibri" w:hAnsi="Calibri" w:cs="Calibri"/>
        </w:rPr>
        <w:t xml:space="preserve">Na niezałatwienie skargi lub wniosku w terminie określonym </w:t>
      </w:r>
      <w:r w:rsidRPr="005E6D0C">
        <w:rPr>
          <w:rFonts w:ascii="Calibri" w:hAnsi="Calibri" w:cs="Calibri"/>
          <w:color w:val="000000" w:themeColor="text1"/>
        </w:rPr>
        <w:t xml:space="preserve">w </w:t>
      </w:r>
      <w:r w:rsidRPr="005E6D0C">
        <w:rPr>
          <w:rFonts w:ascii="Calibri" w:hAnsi="Calibri" w:cs="Calibri"/>
          <w:bCs/>
          <w:color w:val="000000" w:themeColor="text1"/>
        </w:rPr>
        <w:t>§</w:t>
      </w:r>
      <w:r w:rsidRPr="005E6D0C">
        <w:rPr>
          <w:rFonts w:ascii="Calibri" w:hAnsi="Calibri" w:cs="Calibri"/>
          <w:color w:val="000000" w:themeColor="text1"/>
        </w:rPr>
        <w:t xml:space="preserve"> 6 ust. 2 </w:t>
      </w:r>
      <w:r w:rsidRPr="005E6D0C">
        <w:rPr>
          <w:rFonts w:ascii="Calibri" w:hAnsi="Calibri" w:cs="Calibri"/>
        </w:rPr>
        <w:t xml:space="preserve">wnoszącemu skargę/wniosek służy zażalenie do organu wyższego stopnia – Wójta Gminy Oświęcim. </w:t>
      </w:r>
    </w:p>
    <w:p w14:paraId="0750BCE2" w14:textId="77777777" w:rsidR="00191D01" w:rsidRPr="005E6D0C" w:rsidRDefault="00191D01" w:rsidP="00191D01">
      <w:pPr>
        <w:pStyle w:val="Akapitzlist"/>
        <w:numPr>
          <w:ilvl w:val="0"/>
          <w:numId w:val="15"/>
        </w:numPr>
        <w:spacing w:after="0"/>
        <w:jc w:val="both"/>
        <w:rPr>
          <w:rFonts w:ascii="Calibri" w:hAnsi="Calibri" w:cs="Calibri"/>
        </w:rPr>
      </w:pPr>
      <w:r w:rsidRPr="005E6D0C">
        <w:rPr>
          <w:rFonts w:ascii="Calibri" w:hAnsi="Calibri" w:cs="Calibri"/>
        </w:rPr>
        <w:t>Jeżeli z treści skargi lub wniosku nie można należycie ustalić ich przedmiotu, wzywa się wnoszącego skargę lub wniosek do złożenia w terminie 7 dni od dnia otrzymania wezwania, wyjaśnienia lub uzupełnienia, z pouczeniem, że nieusunięcie tych braków spowoduje pozostawienie skargi lub wniosku bez rozpatrzenia.</w:t>
      </w:r>
    </w:p>
    <w:p w14:paraId="3F6ADF73" w14:textId="77777777" w:rsidR="00191D01" w:rsidRDefault="00191D01" w:rsidP="00191D01">
      <w:pPr>
        <w:spacing w:after="0"/>
        <w:jc w:val="both"/>
        <w:rPr>
          <w:rFonts w:ascii="Calibri" w:hAnsi="Calibri" w:cs="Calibri"/>
          <w:color w:val="FF0000"/>
        </w:rPr>
      </w:pPr>
    </w:p>
    <w:p w14:paraId="020B2535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t>§ 12</w:t>
      </w:r>
    </w:p>
    <w:p w14:paraId="009F2159" w14:textId="77777777" w:rsidR="00191D01" w:rsidRDefault="00191D01" w:rsidP="00191D01">
      <w:pPr>
        <w:pStyle w:val="Akapitzlist"/>
        <w:numPr>
          <w:ilvl w:val="0"/>
          <w:numId w:val="16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rozpatrzenie skargi lub wniosku wymaga uprzedniego zbadania i wyjaśnienia sprawy, dyrektor Zespołu do rozpatrzenia skargi lub wniosku zbiera niezbędne materiały. W tym celu może zwrócić się o przekazanie niezbędnych materiałów i wyjaśnień do:</w:t>
      </w:r>
    </w:p>
    <w:p w14:paraId="73CF048F" w14:textId="77777777" w:rsidR="00191D01" w:rsidRDefault="00191D01" w:rsidP="00191D0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Rady Pedagogicznej i indywidualnie do poszczególnych członków Rady,</w:t>
      </w:r>
    </w:p>
    <w:p w14:paraId="67EEDFBF" w14:textId="77777777" w:rsidR="00191D01" w:rsidRDefault="00191D01" w:rsidP="00191D0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Rady Rodziców,</w:t>
      </w:r>
    </w:p>
    <w:p w14:paraId="520A8E82" w14:textId="77777777" w:rsidR="00191D01" w:rsidRDefault="00191D01" w:rsidP="00191D0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Pracowników administracyjno-obsługowych Zespołu,</w:t>
      </w:r>
    </w:p>
    <w:p w14:paraId="7A09EF2F" w14:textId="77777777" w:rsidR="00191D01" w:rsidRDefault="00191D01" w:rsidP="00191D01">
      <w:pPr>
        <w:pStyle w:val="Akapitzlist"/>
        <w:numPr>
          <w:ilvl w:val="0"/>
          <w:numId w:val="17"/>
        </w:numPr>
        <w:spacing w:after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innych organów w zależności od rodzaju skargi lub wniosku.</w:t>
      </w:r>
    </w:p>
    <w:p w14:paraId="6A29D5BC" w14:textId="77777777" w:rsidR="00191D01" w:rsidRDefault="00191D01" w:rsidP="00191D01">
      <w:pPr>
        <w:spacing w:after="0"/>
        <w:jc w:val="both"/>
        <w:rPr>
          <w:rFonts w:ascii="Calibri" w:hAnsi="Calibri" w:cs="Calibri"/>
        </w:rPr>
      </w:pPr>
    </w:p>
    <w:p w14:paraId="61F96A48" w14:textId="77777777" w:rsidR="00191D01" w:rsidRDefault="00191D01" w:rsidP="00191D01">
      <w:pPr>
        <w:spacing w:after="0"/>
        <w:jc w:val="center"/>
      </w:pPr>
      <w:r>
        <w:rPr>
          <w:rFonts w:ascii="Calibri" w:hAnsi="Calibri" w:cs="Calibri"/>
          <w:b/>
          <w:bCs/>
          <w:color w:val="000000"/>
        </w:rPr>
        <w:t>§ 13</w:t>
      </w:r>
    </w:p>
    <w:p w14:paraId="386F35F5" w14:textId="77777777" w:rsidR="00191D01" w:rsidRPr="00191D01" w:rsidRDefault="00191D01" w:rsidP="00191D01">
      <w:pPr>
        <w:pStyle w:val="Akapitzlist"/>
        <w:numPr>
          <w:ilvl w:val="3"/>
          <w:numId w:val="17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 w:rsidRPr="00191D01">
        <w:rPr>
          <w:rFonts w:ascii="Calibri" w:hAnsi="Calibri" w:cs="Calibri"/>
        </w:rPr>
        <w:t>Jeżeli skarga lub wniosek dotyczy kilku spraw podlegających rozpatrzeniu przez różne        organy, dyrektor szkoły rozpatruje skargę lub wniosek należący do jego właściwości, a pozostałe niezwłocznie przekazuje, nie później niż w terminie 7 dni, właściwym organom, przesyłając kopię skargi lub wniosku i zawiadamia o tym równocześnie wnoszącego skargę lub wniosek</w:t>
      </w:r>
    </w:p>
    <w:p w14:paraId="1D75BDC4" w14:textId="77777777" w:rsidR="00191D01" w:rsidRDefault="00191D01" w:rsidP="00191D01">
      <w:pPr>
        <w:spacing w:before="240" w:after="0"/>
        <w:jc w:val="center"/>
      </w:pPr>
      <w:r>
        <w:rPr>
          <w:rFonts w:ascii="Calibri" w:hAnsi="Calibri" w:cs="Calibri"/>
          <w:b/>
          <w:bCs/>
          <w:color w:val="000000"/>
        </w:rPr>
        <w:lastRenderedPageBreak/>
        <w:t>§ 14</w:t>
      </w:r>
    </w:p>
    <w:p w14:paraId="48FDBFCD" w14:textId="77777777" w:rsidR="00191D01" w:rsidRDefault="00191D01" w:rsidP="00191D01">
      <w:pPr>
        <w:spacing w:after="0"/>
      </w:pPr>
      <w:r>
        <w:rPr>
          <w:rFonts w:ascii="Calibri" w:hAnsi="Calibri" w:cs="Calibri"/>
          <w:color w:val="000000"/>
        </w:rPr>
        <w:t>Dokumentacja sprawy obejmuje: oryginał skargi, notatkę służbową, materiały pomocnicze oraz kopię odpowiedzi do wnoszącego.</w:t>
      </w:r>
    </w:p>
    <w:p w14:paraId="49B3ECC5" w14:textId="77777777" w:rsidR="00191D01" w:rsidRDefault="00191D01" w:rsidP="00191D01">
      <w:pPr>
        <w:spacing w:before="240"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V</w:t>
      </w:r>
    </w:p>
    <w:p w14:paraId="168F1E7B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PRZECHOWYWANIE DOKUMENTACJI DOTYCZĄCEJ</w:t>
      </w:r>
    </w:p>
    <w:p w14:paraId="0B911127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SKARG I WNIOSKÓW</w:t>
      </w:r>
    </w:p>
    <w:p w14:paraId="574BCF0C" w14:textId="77777777" w:rsidR="00191D01" w:rsidRDefault="00191D01" w:rsidP="00191D01">
      <w:pPr>
        <w:spacing w:before="240"/>
        <w:jc w:val="center"/>
      </w:pPr>
      <w:r>
        <w:rPr>
          <w:rFonts w:ascii="Calibri" w:hAnsi="Calibri" w:cs="Calibri"/>
          <w:b/>
          <w:bCs/>
          <w:color w:val="000000"/>
        </w:rPr>
        <w:t>§ 15</w:t>
      </w:r>
    </w:p>
    <w:p w14:paraId="1252DCF3" w14:textId="77777777" w:rsidR="00191D01" w:rsidRDefault="00191D01" w:rsidP="00191D01">
      <w:pPr>
        <w:pStyle w:val="Akapitzlist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Z wyjaśnienia skargi/wniosku sporządza się następującą dokumentację:</w:t>
      </w:r>
    </w:p>
    <w:p w14:paraId="0FF304BC" w14:textId="77777777" w:rsidR="00191D01" w:rsidRDefault="00191D01" w:rsidP="00191D01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oryginał skargi/wniosku,</w:t>
      </w:r>
    </w:p>
    <w:p w14:paraId="79096B72" w14:textId="77777777" w:rsidR="00191D01" w:rsidRDefault="00191D01" w:rsidP="00191D01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notatkę służbową informującą o sposobie załatwienia skargi/wniosku i wynikach        postępowania wyjaśniającego – Załącznik nr 4,</w:t>
      </w:r>
    </w:p>
    <w:p w14:paraId="796BFBBB" w14:textId="77777777" w:rsidR="00191D01" w:rsidRDefault="00191D01" w:rsidP="00191D01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ewentualne materiały pomocnicze zebrane w trakcie wyjaśniania skargi/wniosku,</w:t>
      </w:r>
    </w:p>
    <w:p w14:paraId="3EA536EF" w14:textId="77777777" w:rsidR="00191D01" w:rsidRDefault="00191D01" w:rsidP="00191D01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odpowiedź do wnoszącego, w której został powiadomiony o sposobie rozstrzygnięcia sprawy wraz z urzędowo potwierdzonym jej wysłaniem - wypełniony Załącznik nr 1,</w:t>
      </w:r>
    </w:p>
    <w:p w14:paraId="63394E5B" w14:textId="77777777" w:rsidR="00191D01" w:rsidRDefault="00191D01" w:rsidP="00191D01">
      <w:pPr>
        <w:pStyle w:val="Akapitzlist"/>
        <w:numPr>
          <w:ilvl w:val="0"/>
          <w:numId w:val="20"/>
        </w:numPr>
        <w:suppressAutoHyphens w:val="0"/>
        <w:autoSpaceDE w:val="0"/>
        <w:spacing w:after="0" w:line="240" w:lineRule="auto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inne pisma, jeśli sprawa tego wymaga, np.: pismo dyrektora z wydanymi zaleceniami.</w:t>
      </w:r>
    </w:p>
    <w:p w14:paraId="287FE99A" w14:textId="77777777" w:rsidR="00191D01" w:rsidRDefault="00191D01" w:rsidP="00191D01">
      <w:pPr>
        <w:pStyle w:val="Akapitzlist"/>
        <w:numPr>
          <w:ilvl w:val="0"/>
          <w:numId w:val="19"/>
        </w:numPr>
        <w:suppressAutoHyphens w:val="0"/>
        <w:autoSpaceDE w:val="0"/>
        <w:spacing w:after="0" w:line="240" w:lineRule="auto"/>
        <w:ind w:left="426" w:hanging="426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Zawiadomienie o sposobie załatwienia skargi lub wniosku sporządza się                               </w:t>
      </w:r>
    </w:p>
    <w:p w14:paraId="4E318C0A" w14:textId="77777777" w:rsidR="00191D01" w:rsidRDefault="00191D01" w:rsidP="00191D01">
      <w:pPr>
        <w:pStyle w:val="Akapitzlist"/>
        <w:suppressAutoHyphens w:val="0"/>
        <w:autoSpaceDE w:val="0"/>
        <w:spacing w:after="0" w:line="240" w:lineRule="auto"/>
        <w:ind w:left="426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w 2 egzemplarzach po jednym dla każdej ze stron.</w:t>
      </w:r>
    </w:p>
    <w:p w14:paraId="5DD64654" w14:textId="77777777" w:rsidR="00191D01" w:rsidRDefault="00191D01" w:rsidP="00191D01">
      <w:pPr>
        <w:pStyle w:val="Akapitzlist"/>
        <w:numPr>
          <w:ilvl w:val="0"/>
          <w:numId w:val="19"/>
        </w:numPr>
        <w:suppressAutoHyphens w:val="0"/>
        <w:autoSpaceDE w:val="0"/>
        <w:spacing w:after="0" w:line="240" w:lineRule="auto"/>
        <w:ind w:left="426" w:hanging="426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Kopię zawiadomienia o sposobie załatwienia skargi lub wniosku wraz z dokumentacją     postępowania przechowuje się w sekretariacie Zespołu.</w:t>
      </w:r>
    </w:p>
    <w:p w14:paraId="0054F789" w14:textId="77777777" w:rsidR="00191D01" w:rsidRDefault="00191D01" w:rsidP="00191D01">
      <w:pPr>
        <w:pStyle w:val="Akapitzlist"/>
        <w:numPr>
          <w:ilvl w:val="0"/>
          <w:numId w:val="19"/>
        </w:numPr>
        <w:suppressAutoHyphens w:val="0"/>
        <w:autoSpaceDE w:val="0"/>
        <w:spacing w:after="0" w:line="240" w:lineRule="auto"/>
        <w:ind w:left="426" w:hanging="426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Sekretarz Zespołu nadaje numer sprawy oraz zakłada teczkę aktową zgodnie z postanowieniami instrukcji kancelaryjnej.</w:t>
      </w:r>
    </w:p>
    <w:p w14:paraId="56A8EF47" w14:textId="77777777" w:rsidR="00191D01" w:rsidRDefault="00191D01" w:rsidP="00191D01">
      <w:pPr>
        <w:pStyle w:val="Akapitzlist"/>
        <w:numPr>
          <w:ilvl w:val="0"/>
          <w:numId w:val="19"/>
        </w:numPr>
        <w:suppressAutoHyphens w:val="0"/>
        <w:autoSpaceDE w:val="0"/>
        <w:spacing w:after="0" w:line="240" w:lineRule="auto"/>
        <w:ind w:left="426" w:hanging="426"/>
        <w:jc w:val="both"/>
        <w:textAlignment w:val="auto"/>
        <w:rPr>
          <w:rFonts w:ascii="Calibri" w:hAnsi="Calibri" w:cs="Calibri"/>
        </w:rPr>
      </w:pPr>
      <w:r>
        <w:rPr>
          <w:rFonts w:ascii="Calibri" w:hAnsi="Calibri" w:cs="Calibri"/>
        </w:rPr>
        <w:t>Niezwłocznie po przekazaniu zawiadomienia o sposobie załatwienia skargi lub wniosku sekretarz Zespołu odnotowuje fakt w rejestrze skarg i wniosków.</w:t>
      </w:r>
    </w:p>
    <w:p w14:paraId="29F04C97" w14:textId="77777777" w:rsidR="00191D01" w:rsidRDefault="00191D01" w:rsidP="00191D01">
      <w:pPr>
        <w:rPr>
          <w:rFonts w:ascii="Calibri" w:hAnsi="Calibri" w:cs="Calibri"/>
          <w:b/>
        </w:rPr>
      </w:pPr>
    </w:p>
    <w:p w14:paraId="02B6FDE6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ROZDZIAŁ VI</w:t>
      </w:r>
    </w:p>
    <w:p w14:paraId="41370725" w14:textId="77777777" w:rsidR="00191D01" w:rsidRDefault="00191D01" w:rsidP="00191D01">
      <w:pPr>
        <w:spacing w:after="0"/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POSTANOWIENIA KOŃCOWE</w:t>
      </w:r>
    </w:p>
    <w:p w14:paraId="7719DED2" w14:textId="77777777" w:rsidR="00191D01" w:rsidRDefault="00191D01" w:rsidP="00191D01">
      <w:pPr>
        <w:spacing w:before="240"/>
        <w:jc w:val="center"/>
      </w:pPr>
      <w:r>
        <w:rPr>
          <w:rFonts w:ascii="Calibri" w:hAnsi="Calibri" w:cs="Calibri"/>
          <w:b/>
          <w:bCs/>
          <w:color w:val="000000"/>
        </w:rPr>
        <w:t>§ 16</w:t>
      </w:r>
    </w:p>
    <w:p w14:paraId="368620F7" w14:textId="77777777" w:rsidR="00191D01" w:rsidRDefault="00191D01" w:rsidP="00191D01">
      <w:pPr>
        <w:pStyle w:val="Akapitzlist"/>
        <w:numPr>
          <w:ilvl w:val="0"/>
          <w:numId w:val="21"/>
        </w:numPr>
        <w:spacing w:after="0"/>
        <w:jc w:val="both"/>
      </w:pPr>
      <w:r>
        <w:rPr>
          <w:rFonts w:ascii="Calibri" w:hAnsi="Calibri" w:cs="Calibri"/>
          <w:color w:val="000000"/>
        </w:rPr>
        <w:t>Nadzór nad procedurą sprawuje Dyrektor Zespołu.</w:t>
      </w:r>
    </w:p>
    <w:p w14:paraId="52AB752D" w14:textId="77777777" w:rsidR="00191D01" w:rsidRDefault="00191D01" w:rsidP="00191D01">
      <w:pPr>
        <w:pStyle w:val="Akapitzlist"/>
        <w:numPr>
          <w:ilvl w:val="0"/>
          <w:numId w:val="21"/>
        </w:numPr>
        <w:spacing w:after="0"/>
        <w:jc w:val="both"/>
      </w:pPr>
      <w:r>
        <w:rPr>
          <w:rFonts w:ascii="Calibri" w:hAnsi="Calibri" w:cs="Calibri"/>
          <w:color w:val="000000"/>
        </w:rPr>
        <w:t>W sprawach nieuregulowanych stosuje się przepisy Kodeksu Postępowania Administracyjnego.</w:t>
      </w:r>
    </w:p>
    <w:p w14:paraId="16BB2A33" w14:textId="77777777" w:rsidR="00191D01" w:rsidRDefault="00191D01" w:rsidP="00191D01">
      <w:pPr>
        <w:pStyle w:val="Akapitzlist"/>
        <w:numPr>
          <w:ilvl w:val="0"/>
          <w:numId w:val="21"/>
        </w:numPr>
        <w:spacing w:after="0"/>
        <w:jc w:val="both"/>
      </w:pPr>
      <w:r>
        <w:rPr>
          <w:rFonts w:ascii="Calibri" w:hAnsi="Calibri" w:cs="Calibri"/>
          <w:color w:val="000000"/>
        </w:rPr>
        <w:t xml:space="preserve">Do niniejszej procedury dołącza się załączniki - </w:t>
      </w:r>
      <w:r>
        <w:rPr>
          <w:rFonts w:ascii="Calibri" w:hAnsi="Calibri" w:cs="Calibri"/>
          <w:b/>
          <w:bCs/>
          <w:color w:val="000000"/>
        </w:rPr>
        <w:t>Wykaz załączników do procedury:</w:t>
      </w:r>
    </w:p>
    <w:p w14:paraId="254E9AC1" w14:textId="77777777" w:rsidR="00191D01" w:rsidRDefault="00191D01" w:rsidP="00191D01">
      <w:pPr>
        <w:pStyle w:val="Akapitzlist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Wzór protokołu zgłoszenia ustnego.</w:t>
      </w:r>
    </w:p>
    <w:p w14:paraId="5393A8BE" w14:textId="77777777" w:rsidR="00191D01" w:rsidRDefault="00191D01" w:rsidP="00191D01">
      <w:pPr>
        <w:pStyle w:val="Akapitzlist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Wzór odpowiedzi do wnoszącego.</w:t>
      </w:r>
    </w:p>
    <w:p w14:paraId="62BD5790" w14:textId="77777777" w:rsidR="00191D01" w:rsidRDefault="00191D01" w:rsidP="00191D01">
      <w:pPr>
        <w:pStyle w:val="Akapitzlist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Wzór informacji o przedłużeniu terminu.</w:t>
      </w:r>
    </w:p>
    <w:p w14:paraId="14D527A6" w14:textId="77777777" w:rsidR="00191D01" w:rsidRDefault="00191D01" w:rsidP="00191D01">
      <w:pPr>
        <w:pStyle w:val="Akapitzlist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Wzór notatki służbowej.</w:t>
      </w:r>
    </w:p>
    <w:p w14:paraId="505EDA34" w14:textId="77777777" w:rsidR="00191D01" w:rsidRDefault="00191D01" w:rsidP="00191D01">
      <w:pPr>
        <w:pStyle w:val="Akapitzlist"/>
        <w:numPr>
          <w:ilvl w:val="0"/>
          <w:numId w:val="22"/>
        </w:numPr>
        <w:spacing w:after="0"/>
        <w:rPr>
          <w:rFonts w:ascii="Calibri" w:hAnsi="Calibri" w:cs="Calibri"/>
        </w:rPr>
      </w:pPr>
      <w:r>
        <w:rPr>
          <w:rFonts w:ascii="Calibri" w:hAnsi="Calibri" w:cs="Calibri"/>
        </w:rPr>
        <w:t>Wzór rejestru skarg i wniosków.</w:t>
      </w:r>
    </w:p>
    <w:p w14:paraId="61E5E0FE" w14:textId="77777777" w:rsidR="00191D01" w:rsidRDefault="00191D01" w:rsidP="00191D01">
      <w:pPr>
        <w:rPr>
          <w:rFonts w:ascii="Calibri" w:hAnsi="Calibri" w:cs="Calibri"/>
        </w:rPr>
      </w:pPr>
    </w:p>
    <w:p w14:paraId="4AF563E3" w14:textId="77777777" w:rsidR="007A21C6" w:rsidRDefault="007A21C6"/>
    <w:sectPr w:rsidR="007A2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IDFont+F2">
    <w:altName w:val="Times New Roman"/>
    <w:charset w:val="00"/>
    <w:family w:val="auto"/>
    <w:pitch w:val="default"/>
  </w:font>
  <w:font w:name="CIDFont+F3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1533B"/>
    <w:multiLevelType w:val="multilevel"/>
    <w:tmpl w:val="936622B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7577F2"/>
    <w:multiLevelType w:val="multilevel"/>
    <w:tmpl w:val="AE64E7A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DD69D6"/>
    <w:multiLevelType w:val="multilevel"/>
    <w:tmpl w:val="231A24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12E51"/>
    <w:multiLevelType w:val="multilevel"/>
    <w:tmpl w:val="459E4C8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A037B"/>
    <w:multiLevelType w:val="multilevel"/>
    <w:tmpl w:val="7F963F4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CB35AE"/>
    <w:multiLevelType w:val="multilevel"/>
    <w:tmpl w:val="229E8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F68"/>
    <w:multiLevelType w:val="multilevel"/>
    <w:tmpl w:val="B27CAFC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ptos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C60E7F"/>
    <w:multiLevelType w:val="multilevel"/>
    <w:tmpl w:val="849609D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43D38"/>
    <w:multiLevelType w:val="multilevel"/>
    <w:tmpl w:val="7CA09F5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6325AC"/>
    <w:multiLevelType w:val="multilevel"/>
    <w:tmpl w:val="FFCCD42E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decimal"/>
      <w:lvlText w:val="%2)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7141AB"/>
    <w:multiLevelType w:val="multilevel"/>
    <w:tmpl w:val="19FC4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80039F"/>
    <w:multiLevelType w:val="multilevel"/>
    <w:tmpl w:val="41D286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3816CF"/>
    <w:multiLevelType w:val="multilevel"/>
    <w:tmpl w:val="65CA4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8E4E89"/>
    <w:multiLevelType w:val="multilevel"/>
    <w:tmpl w:val="FEDC049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ptos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F70A44"/>
    <w:multiLevelType w:val="multilevel"/>
    <w:tmpl w:val="05E0D2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0A162A"/>
    <w:multiLevelType w:val="multilevel"/>
    <w:tmpl w:val="17AC9DEE"/>
    <w:lvl w:ilvl="0">
      <w:start w:val="1"/>
      <w:numFmt w:val="decimal"/>
      <w:lvlText w:val="%1)"/>
      <w:lvlJc w:val="left"/>
      <w:pPr>
        <w:ind w:left="1068" w:hanging="360"/>
      </w:pPr>
    </w:lvl>
    <w:lvl w:ilvl="1">
      <w:numFmt w:val="bullet"/>
      <w:lvlText w:val=""/>
      <w:lvlJc w:val="left"/>
      <w:pPr>
        <w:ind w:left="1788" w:hanging="360"/>
      </w:pPr>
      <w:rPr>
        <w:rFonts w:ascii="Symbol" w:eastAsia="Aptos" w:hAnsi="Symbol" w:cs="Calibri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16" w15:restartNumberingAfterBreak="0">
    <w:nsid w:val="53CB5DDA"/>
    <w:multiLevelType w:val="multilevel"/>
    <w:tmpl w:val="5F14E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353CD0"/>
    <w:multiLevelType w:val="multilevel"/>
    <w:tmpl w:val="9154C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93A56A9"/>
    <w:multiLevelType w:val="multilevel"/>
    <w:tmpl w:val="ACF24A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340FD"/>
    <w:multiLevelType w:val="multilevel"/>
    <w:tmpl w:val="D6FE6E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04AEE"/>
    <w:multiLevelType w:val="multilevel"/>
    <w:tmpl w:val="B78036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4C0182"/>
    <w:multiLevelType w:val="multilevel"/>
    <w:tmpl w:val="24D42A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Aptos" w:hAnsi="Calibri" w:cs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998651654">
    <w:abstractNumId w:val="19"/>
  </w:num>
  <w:num w:numId="2" w16cid:durableId="979383108">
    <w:abstractNumId w:val="10"/>
  </w:num>
  <w:num w:numId="3" w16cid:durableId="105082721">
    <w:abstractNumId w:val="12"/>
  </w:num>
  <w:num w:numId="4" w16cid:durableId="23680318">
    <w:abstractNumId w:val="2"/>
  </w:num>
  <w:num w:numId="5" w16cid:durableId="1463574655">
    <w:abstractNumId w:val="0"/>
  </w:num>
  <w:num w:numId="6" w16cid:durableId="114063524">
    <w:abstractNumId w:val="9"/>
  </w:num>
  <w:num w:numId="7" w16cid:durableId="1160194801">
    <w:abstractNumId w:val="16"/>
  </w:num>
  <w:num w:numId="8" w16cid:durableId="777870465">
    <w:abstractNumId w:val="15"/>
  </w:num>
  <w:num w:numId="9" w16cid:durableId="651297262">
    <w:abstractNumId w:val="7"/>
  </w:num>
  <w:num w:numId="10" w16cid:durableId="950743740">
    <w:abstractNumId w:val="8"/>
  </w:num>
  <w:num w:numId="11" w16cid:durableId="256865958">
    <w:abstractNumId w:val="11"/>
  </w:num>
  <w:num w:numId="12" w16cid:durableId="1464619900">
    <w:abstractNumId w:val="6"/>
  </w:num>
  <w:num w:numId="13" w16cid:durableId="1844739900">
    <w:abstractNumId w:val="5"/>
  </w:num>
  <w:num w:numId="14" w16cid:durableId="416748519">
    <w:abstractNumId w:val="13"/>
  </w:num>
  <w:num w:numId="15" w16cid:durableId="497890592">
    <w:abstractNumId w:val="18"/>
  </w:num>
  <w:num w:numId="16" w16cid:durableId="516047161">
    <w:abstractNumId w:val="17"/>
  </w:num>
  <w:num w:numId="17" w16cid:durableId="1903902238">
    <w:abstractNumId w:val="4"/>
  </w:num>
  <w:num w:numId="18" w16cid:durableId="354813176">
    <w:abstractNumId w:val="1"/>
  </w:num>
  <w:num w:numId="19" w16cid:durableId="1757559004">
    <w:abstractNumId w:val="20"/>
  </w:num>
  <w:num w:numId="20" w16cid:durableId="2080520595">
    <w:abstractNumId w:val="14"/>
  </w:num>
  <w:num w:numId="21" w16cid:durableId="1044213498">
    <w:abstractNumId w:val="21"/>
  </w:num>
  <w:num w:numId="22" w16cid:durableId="241530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D01"/>
    <w:rsid w:val="00101DE9"/>
    <w:rsid w:val="00191D01"/>
    <w:rsid w:val="0071234F"/>
    <w:rsid w:val="007A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8E24E"/>
  <w15:chartTrackingRefBased/>
  <w15:docId w15:val="{5EC603A2-86A4-497C-8EF9-E73A5CCC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191D01"/>
    <w:pPr>
      <w:suppressAutoHyphens/>
      <w:autoSpaceDN w:val="0"/>
      <w:spacing w:line="276" w:lineRule="auto"/>
      <w:textAlignment w:val="baseline"/>
    </w:pPr>
    <w:rPr>
      <w:rFonts w:ascii="Aptos" w:eastAsia="Aptos" w:hAnsi="Aptos" w:cs="Arial"/>
      <w:sz w:val="24"/>
      <w:szCs w:val="24"/>
    </w:rPr>
  </w:style>
  <w:style w:type="paragraph" w:styleId="Nagwek2">
    <w:name w:val="heading 2"/>
    <w:basedOn w:val="Normalny"/>
    <w:next w:val="Normalny"/>
    <w:link w:val="Nagwek2Znak"/>
    <w:rsid w:val="00191D01"/>
    <w:pPr>
      <w:keepNext/>
      <w:keepLines/>
      <w:spacing w:before="160" w:after="80"/>
      <w:outlineLvl w:val="1"/>
    </w:pPr>
    <w:rPr>
      <w:rFonts w:ascii="Aptos Display" w:eastAsia="MS Gothic" w:hAnsi="Aptos Display" w:cs="Times New Roman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rsid w:val="00191D01"/>
    <w:pPr>
      <w:keepNext/>
      <w:keepLines/>
      <w:spacing w:before="160" w:after="80"/>
      <w:outlineLvl w:val="2"/>
    </w:pPr>
    <w:rPr>
      <w:rFonts w:eastAsia="MS Gothic" w:cs="Times New Roman"/>
      <w:color w:val="0F476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91D01"/>
    <w:rPr>
      <w:rFonts w:ascii="Aptos Display" w:eastAsia="MS Gothic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191D01"/>
    <w:rPr>
      <w:rFonts w:ascii="Aptos" w:eastAsia="MS Gothic" w:hAnsi="Aptos" w:cs="Times New Roman"/>
      <w:color w:val="0F4761"/>
      <w:sz w:val="28"/>
      <w:szCs w:val="28"/>
    </w:rPr>
  </w:style>
  <w:style w:type="paragraph" w:styleId="Akapitzlist">
    <w:name w:val="List Paragraph"/>
    <w:basedOn w:val="Normalny"/>
    <w:rsid w:val="00191D0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8145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Bartek</dc:creator>
  <cp:keywords/>
  <dc:description/>
  <cp:lastModifiedBy>Marta Karolczuk</cp:lastModifiedBy>
  <cp:revision>2</cp:revision>
  <dcterms:created xsi:type="dcterms:W3CDTF">2026-03-02T15:21:00Z</dcterms:created>
  <dcterms:modified xsi:type="dcterms:W3CDTF">2026-03-02T15:21:00Z</dcterms:modified>
</cp:coreProperties>
</file>