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F2" w:rsidRDefault="009924D6">
      <w:r>
        <w:t>Załącznik 1.</w:t>
      </w:r>
    </w:p>
    <w:p w:rsidR="009924D6" w:rsidRDefault="009924D6">
      <w:r>
        <w:t>4.06.2020</w:t>
      </w:r>
    </w:p>
    <w:p w:rsidR="009924D6" w:rsidRPr="000A7FE5" w:rsidRDefault="009924D6">
      <w:pPr>
        <w:rPr>
          <w:b/>
        </w:rPr>
      </w:pPr>
      <w:r w:rsidRPr="000A7FE5">
        <w:rPr>
          <w:b/>
        </w:rPr>
        <w:t>JAPONIA</w:t>
      </w:r>
      <w:r w:rsidR="000A7FE5" w:rsidRPr="000A7FE5">
        <w:rPr>
          <w:b/>
        </w:rPr>
        <w:t xml:space="preserve"> kraj kwitnącej wiśni…</w:t>
      </w:r>
    </w:p>
    <w:p w:rsidR="000A7FE5" w:rsidRDefault="000A7FE5">
      <w:r>
        <w:rPr>
          <w:noProof/>
          <w:lang w:eastAsia="pl-PL"/>
        </w:rPr>
        <w:drawing>
          <wp:inline distT="0" distB="0" distL="0" distR="0" wp14:anchorId="29AC3D5D" wp14:editId="0CCDF6F0">
            <wp:extent cx="3611880" cy="4815840"/>
            <wp:effectExtent l="0" t="0" r="7620" b="3810"/>
            <wp:docPr id="6" name="Obraz 6" descr="Download free Cherry Blossoms Mount Fuji Japan Mobile Wall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wnload free Cherry Blossoms Mount Fuji Japan Mobile Wallpape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E5" w:rsidRPr="000A7FE5" w:rsidRDefault="00477D51" w:rsidP="000A7FE5">
      <w:pPr>
        <w:numPr>
          <w:ilvl w:val="0"/>
          <w:numId w:val="1"/>
        </w:numPr>
      </w:pPr>
      <w:r>
        <w:t>Posłuchaj fragmentu</w:t>
      </w:r>
      <w:bookmarkStart w:id="0" w:name="_GoBack"/>
      <w:bookmarkEnd w:id="0"/>
      <w:r w:rsidR="000A7FE5" w:rsidRPr="000A7FE5">
        <w:t xml:space="preserve"> muzyki japońskiej,</w:t>
      </w:r>
    </w:p>
    <w:p w:rsidR="000A7FE5" w:rsidRDefault="000A7FE5" w:rsidP="000A7FE5">
      <w:hyperlink r:id="rId7" w:history="1">
        <w:r w:rsidRPr="000A7FE5">
          <w:rPr>
            <w:rStyle w:val="Hipercze"/>
          </w:rPr>
          <w:t>https://www.youtube.com/watch?v=J9wBwyZrpCE</w:t>
        </w:r>
      </w:hyperlink>
      <w:r w:rsidRPr="000A7FE5">
        <w:t> </w:t>
      </w:r>
    </w:p>
    <w:p w:rsidR="000A7FE5" w:rsidRPr="000A7FE5" w:rsidRDefault="000A7FE5" w:rsidP="000A7FE5">
      <w:pPr>
        <w:rPr>
          <w:b/>
        </w:rPr>
      </w:pPr>
      <w:r w:rsidRPr="000A7FE5">
        <w:rPr>
          <w:b/>
        </w:rPr>
        <w:t>Japońskie zabawy…</w:t>
      </w:r>
    </w:p>
    <w:p w:rsidR="000A7FE5" w:rsidRPr="000A7FE5" w:rsidRDefault="000A7FE5" w:rsidP="000A7FE5">
      <w:pPr>
        <w:numPr>
          <w:ilvl w:val="0"/>
          <w:numId w:val="2"/>
        </w:numPr>
      </w:pPr>
      <w:r w:rsidRPr="000A7FE5">
        <w:t>Japońskie dzieci mają swoją odmianę chowanego. Jedno dziecko kuca i zakrywa oczy, a pozostałe krążą wokół niego śpiewając wyliczankę. Osoba, która szuka pełni rolę oni, czyli japońskiego diabła. K</w:t>
      </w:r>
      <w:r>
        <w:t>iedy skończy się wyliczanka, on</w:t>
      </w:r>
      <w:r w:rsidRPr="000A7FE5">
        <w:t xml:space="preserve"> musi dobrze odgadnąć imię osoby, która znajduje się za jego plecami. Jeśli mu się uda, dzieci zamieniają się miejscami. </w:t>
      </w:r>
    </w:p>
    <w:p w:rsidR="000A7FE5" w:rsidRPr="000A7FE5" w:rsidRDefault="000A7FE5" w:rsidP="000A7FE5">
      <w:pPr>
        <w:numPr>
          <w:ilvl w:val="0"/>
          <w:numId w:val="2"/>
        </w:numPr>
      </w:pPr>
      <w:r w:rsidRPr="000A7FE5">
        <w:t>Jedną z najstarszych, ale i najbardziej popularną na świecie japońską zabawą jest tworzenie orgiami. Pierwsze papierowe twory powstawały już w 700 roku </w:t>
      </w:r>
    </w:p>
    <w:p w:rsidR="000A7FE5" w:rsidRPr="000A7FE5" w:rsidRDefault="000A7FE5" w:rsidP="000A7FE5">
      <w:pPr>
        <w:numPr>
          <w:ilvl w:val="0"/>
          <w:numId w:val="2"/>
        </w:numPr>
      </w:pPr>
      <w:r w:rsidRPr="000A7FE5">
        <w:t>Kimono to najpopularniejszy japoński strój, który nosi się nadal </w:t>
      </w:r>
    </w:p>
    <w:p w:rsidR="000A7FE5" w:rsidRDefault="000A7FE5" w:rsidP="000A7FE5">
      <w:pPr>
        <w:numPr>
          <w:ilvl w:val="0"/>
          <w:numId w:val="2"/>
        </w:numPr>
      </w:pPr>
      <w:r w:rsidRPr="000A7FE5">
        <w:t>W języku japońskim istnieje co najmniej 20 różnych wyrażeń mówiących „przepraszam” </w:t>
      </w:r>
    </w:p>
    <w:p w:rsidR="009924D6" w:rsidRDefault="000A7FE5">
      <w:r>
        <w:lastRenderedPageBreak/>
        <w:t xml:space="preserve">Zobacz </w:t>
      </w:r>
      <w:proofErr w:type="spellStart"/>
      <w:r w:rsidR="009924D6">
        <w:t>ak</w:t>
      </w:r>
      <w:proofErr w:type="spellEnd"/>
      <w:r w:rsidR="009924D6">
        <w:t xml:space="preserve"> wygląda dzień dziecka w Japonii</w:t>
      </w:r>
      <w:r>
        <w:t>…</w:t>
      </w:r>
    </w:p>
    <w:p w:rsidR="009924D6" w:rsidRDefault="009924D6">
      <w:r>
        <w:rPr>
          <w:noProof/>
          <w:lang w:eastAsia="pl-PL"/>
        </w:rPr>
        <w:drawing>
          <wp:inline distT="0" distB="0" distL="0" distR="0" wp14:anchorId="3515AF9B" wp14:editId="1EADB8BB">
            <wp:extent cx="5965204" cy="7277100"/>
            <wp:effectExtent l="0" t="0" r="0" b="0"/>
            <wp:docPr id="1" name="Obraz 1" descr="https://blog.pikinini.pl/wp-content/uploads/2009/06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pikinini.pl/wp-content/uploads/2009/06/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04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D6" w:rsidRDefault="009924D6">
      <w:r>
        <w:rPr>
          <w:noProof/>
          <w:lang w:eastAsia="pl-PL"/>
        </w:rPr>
        <w:lastRenderedPageBreak/>
        <w:drawing>
          <wp:inline distT="0" distB="0" distL="0" distR="0" wp14:anchorId="44A5B950" wp14:editId="24A61708">
            <wp:extent cx="5829300" cy="7278070"/>
            <wp:effectExtent l="0" t="0" r="0" b="0"/>
            <wp:docPr id="2" name="Obraz 2" descr="https://blog.pikinini.pl/wp-content/uploads/2009/06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.pikinini.pl/wp-content/uploads/2009/06/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2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D6" w:rsidRDefault="009924D6"/>
    <w:p w:rsidR="009924D6" w:rsidRDefault="009924D6"/>
    <w:p w:rsidR="009924D6" w:rsidRDefault="009924D6"/>
    <w:p w:rsidR="009924D6" w:rsidRDefault="009924D6"/>
    <w:p w:rsidR="009924D6" w:rsidRDefault="009924D6">
      <w:r>
        <w:lastRenderedPageBreak/>
        <w:t>Tradycyjny strój w Japonii to kimono</w:t>
      </w:r>
    </w:p>
    <w:p w:rsidR="009924D6" w:rsidRDefault="009924D6">
      <w:r>
        <w:rPr>
          <w:noProof/>
          <w:lang w:eastAsia="pl-PL"/>
        </w:rPr>
        <w:drawing>
          <wp:inline distT="0" distB="0" distL="0" distR="0" wp14:anchorId="2933D93D" wp14:editId="2735FA28">
            <wp:extent cx="5753100" cy="7261741"/>
            <wp:effectExtent l="0" t="0" r="0" b="0"/>
            <wp:docPr id="3" name="Obraz 3" descr="https://blog.pikinini.pl/wp-content/uploads/2009/06/2-a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log.pikinini.pl/wp-content/uploads/2009/06/2-aik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6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D6" w:rsidRDefault="009924D6"/>
    <w:p w:rsidR="009924D6" w:rsidRDefault="009924D6"/>
    <w:p w:rsidR="009924D6" w:rsidRDefault="009924D6"/>
    <w:p w:rsidR="009924D6" w:rsidRDefault="009924D6"/>
    <w:p w:rsidR="009924D6" w:rsidRPr="000A7FE5" w:rsidRDefault="000A7FE5">
      <w:pPr>
        <w:rPr>
          <w:b/>
        </w:rPr>
      </w:pPr>
      <w:r w:rsidRPr="000A7FE5">
        <w:rPr>
          <w:b/>
        </w:rPr>
        <w:lastRenderedPageBreak/>
        <w:t>Jeszcze przykłady zabaw…</w:t>
      </w:r>
    </w:p>
    <w:p w:rsidR="009924D6" w:rsidRPr="009924D6" w:rsidRDefault="009924D6">
      <w:pPr>
        <w:rPr>
          <w:b/>
        </w:rPr>
      </w:pPr>
      <w:proofErr w:type="spellStart"/>
      <w:r w:rsidRPr="009924D6">
        <w:rPr>
          <w:b/>
        </w:rPr>
        <w:t>Kendama</w:t>
      </w:r>
      <w:proofErr w:type="spellEnd"/>
      <w:r w:rsidRPr="009924D6">
        <w:rPr>
          <w:b/>
        </w:rPr>
        <w:t xml:space="preserve">  </w:t>
      </w:r>
    </w:p>
    <w:p w:rsidR="009924D6" w:rsidRDefault="009924D6">
      <w:r w:rsidRPr="009924D6">
        <w:t>Ta drewniana zabawka zręcznościowa przybyła do Japonii z Chin około 200 lat temu, lecz jej pierwowzór powstał najprawdopodobniej we Francji. Składa się z rękojeści (</w:t>
      </w:r>
      <w:proofErr w:type="spellStart"/>
      <w:r w:rsidRPr="009924D6">
        <w:t>ken</w:t>
      </w:r>
      <w:proofErr w:type="spellEnd"/>
      <w:r w:rsidRPr="009924D6">
        <w:t xml:space="preserve">) w kształcie krzyża ze szpikulcem i trzema pod-stawkami oraz przymocowanej do niej za pomocą sznurka kulki z dziurką (tama). Poruszając odpowiednio rękojeścią należy próbować umieścić kulkę na kolejnych podstawkach lub sprawić, że osiądzie na szpikulcu. Jeszcze trudniejsze są sztuczki, w których trzymamy kulkę i staramy się, by rękojeść zatoczyła w powietrzu półokrąg i trafiła szpikulcem do dziury lub wylądowała na kulce i nie spadła. Mimo nieskomplikowanej budowy, </w:t>
      </w:r>
      <w:proofErr w:type="spellStart"/>
      <w:r w:rsidRPr="009924D6">
        <w:t>kendama</w:t>
      </w:r>
      <w:proofErr w:type="spellEnd"/>
      <w:r w:rsidRPr="009924D6">
        <w:t xml:space="preserve"> pozwala na wykonanie około 100 różnych sztuczek.</w:t>
      </w:r>
    </w:p>
    <w:p w:rsidR="009924D6" w:rsidRDefault="009924D6">
      <w:r>
        <w:rPr>
          <w:noProof/>
          <w:lang w:eastAsia="pl-PL"/>
        </w:rPr>
        <w:drawing>
          <wp:inline distT="0" distB="0" distL="0" distR="0" wp14:anchorId="46CF6249" wp14:editId="1CFA6D5A">
            <wp:extent cx="4678680" cy="6401774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640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4D6" w:rsidRDefault="009924D6"/>
    <w:p w:rsidR="009E751A" w:rsidRDefault="009924D6">
      <w:r>
        <w:rPr>
          <w:noProof/>
          <w:lang w:eastAsia="pl-PL"/>
        </w:rPr>
        <w:drawing>
          <wp:inline distT="0" distB="0" distL="0" distR="0" wp14:anchorId="22DC4A0F" wp14:editId="0083E970">
            <wp:extent cx="6079717" cy="43510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435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1A" w:rsidRDefault="009E751A" w:rsidP="009E751A"/>
    <w:p w:rsidR="009924D6" w:rsidRPr="009E751A" w:rsidRDefault="009E751A" w:rsidP="009E751A">
      <w:pPr>
        <w:rPr>
          <w:b/>
        </w:rPr>
      </w:pPr>
      <w:r w:rsidRPr="009E751A">
        <w:rPr>
          <w:b/>
        </w:rPr>
        <w:t>Japońskie gry i zabawy można zobaczyć więcej…</w:t>
      </w:r>
    </w:p>
    <w:p w:rsidR="009E751A" w:rsidRDefault="009E751A" w:rsidP="009E751A">
      <w:hyperlink r:id="rId13" w:history="1">
        <w:r w:rsidRPr="00B55E55">
          <w:rPr>
            <w:rStyle w:val="Hipercze"/>
          </w:rPr>
          <w:t>https://qlturka.pl/2015/12/11/gry-i-zabawy-japonskie/</w:t>
        </w:r>
      </w:hyperlink>
    </w:p>
    <w:p w:rsidR="000A7FE5" w:rsidRDefault="000A7FE5" w:rsidP="000A7FE5">
      <w:r>
        <w:t>W tańcu Japonki często wykorzystują wachlarz jeżeli chcesz to możesz zamienić się na chwilę w Japonkę. Potrzebny będzie wachlarz…(składamy</w:t>
      </w:r>
      <w:r w:rsidRPr="000A7FE5">
        <w:t xml:space="preserve"> w harmonijkę  kartkę A4). </w:t>
      </w:r>
    </w:p>
    <w:p w:rsidR="000A7FE5" w:rsidRPr="000A7FE5" w:rsidRDefault="000A7FE5" w:rsidP="000A7FE5">
      <w:r>
        <w:t>Zdejmujemy kapcie i ustawiamy</w:t>
      </w:r>
      <w:r w:rsidRPr="000A7FE5">
        <w:t xml:space="preserve"> je z boku dywanu.  </w:t>
      </w:r>
    </w:p>
    <w:p w:rsidR="000A7FE5" w:rsidRPr="000A7FE5" w:rsidRDefault="000A7FE5" w:rsidP="000A7FE5">
      <w:r w:rsidRPr="000A7FE5">
        <w:t>W rytm muzyki japońskiej wykonuje ruchy, można wykonać podobne jak na przedstawionym filmie. </w:t>
      </w:r>
    </w:p>
    <w:p w:rsidR="000A7FE5" w:rsidRPr="000A7FE5" w:rsidRDefault="000A7FE5" w:rsidP="000A7FE5">
      <w:hyperlink r:id="rId14" w:history="1">
        <w:r w:rsidRPr="000A7FE5">
          <w:rPr>
            <w:rStyle w:val="Hipercze"/>
          </w:rPr>
          <w:t>https://www.youtube.com/watch?v=9kW7ykxN5Kc</w:t>
        </w:r>
      </w:hyperlink>
      <w:r w:rsidRPr="000A7FE5">
        <w:t> </w:t>
      </w:r>
    </w:p>
    <w:p w:rsidR="009E751A" w:rsidRPr="009E751A" w:rsidRDefault="009E751A" w:rsidP="009E751A"/>
    <w:sectPr w:rsidR="009E751A" w:rsidRPr="009E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25F"/>
    <w:multiLevelType w:val="multilevel"/>
    <w:tmpl w:val="1FC0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E49B6"/>
    <w:multiLevelType w:val="multilevel"/>
    <w:tmpl w:val="2964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D6"/>
    <w:rsid w:val="000A7FE5"/>
    <w:rsid w:val="003B75F2"/>
    <w:rsid w:val="00477D51"/>
    <w:rsid w:val="009924D6"/>
    <w:rsid w:val="009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7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7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qlturka.pl/2015/12/11/gry-i-zabawy-japonsk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9wBwyZrpCE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9kW7ykxN5K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2020-06-03T07:54:00Z</dcterms:created>
  <dcterms:modified xsi:type="dcterms:W3CDTF">2020-06-04T06:02:00Z</dcterms:modified>
</cp:coreProperties>
</file>